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E8" w:rsidRPr="00AD2560" w:rsidRDefault="00AD2560" w:rsidP="00AD2560">
      <w:pPr>
        <w:spacing w:after="0"/>
        <w:jc w:val="center"/>
        <w:rPr>
          <w:sz w:val="24"/>
          <w:u w:val="single"/>
        </w:rPr>
      </w:pPr>
      <w:r w:rsidRPr="00275E1F">
        <w:rPr>
          <w:b/>
          <w:sz w:val="24"/>
          <w:u w:val="single"/>
        </w:rPr>
        <w:t>План работы хореографического отделения, преподаватель Баранова С.В</w:t>
      </w:r>
      <w:r w:rsidRPr="00AD2560">
        <w:rPr>
          <w:sz w:val="24"/>
          <w:u w:val="single"/>
        </w:rPr>
        <w:t>.</w:t>
      </w:r>
    </w:p>
    <w:tbl>
      <w:tblPr>
        <w:tblStyle w:val="af5"/>
        <w:tblW w:w="0" w:type="auto"/>
        <w:tblLook w:val="04A0"/>
      </w:tblPr>
      <w:tblGrid>
        <w:gridCol w:w="756"/>
        <w:gridCol w:w="858"/>
        <w:gridCol w:w="3332"/>
        <w:gridCol w:w="5736"/>
      </w:tblGrid>
      <w:tr w:rsidR="00815E93" w:rsidRPr="00AD2560" w:rsidTr="00275E1F">
        <w:tc>
          <w:tcPr>
            <w:tcW w:w="0" w:type="auto"/>
            <w:vAlign w:val="center"/>
          </w:tcPr>
          <w:p w:rsidR="00815E93" w:rsidRPr="00275E1F" w:rsidRDefault="00275E1F" w:rsidP="00275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E1F">
              <w:rPr>
                <w:rFonts w:cstheme="minorHAnsi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</w:tcPr>
          <w:p w:rsidR="00815E93" w:rsidRPr="00275E1F" w:rsidRDefault="00275E1F" w:rsidP="00275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E1F">
              <w:rPr>
                <w:rFonts w:cstheme="minorHAnsi"/>
                <w:b/>
                <w:sz w:val="24"/>
                <w:szCs w:val="24"/>
              </w:rPr>
              <w:t>Класс</w:t>
            </w:r>
          </w:p>
        </w:tc>
        <w:tc>
          <w:tcPr>
            <w:tcW w:w="3356" w:type="dxa"/>
            <w:vAlign w:val="center"/>
          </w:tcPr>
          <w:p w:rsidR="00815E93" w:rsidRPr="00275E1F" w:rsidRDefault="00275E1F" w:rsidP="00275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E1F">
              <w:rPr>
                <w:rFonts w:cstheme="minorHAnsi"/>
                <w:b/>
                <w:sz w:val="24"/>
                <w:szCs w:val="24"/>
              </w:rPr>
              <w:t>Предмет</w:t>
            </w:r>
          </w:p>
        </w:tc>
        <w:tc>
          <w:tcPr>
            <w:tcW w:w="5754" w:type="dxa"/>
          </w:tcPr>
          <w:p w:rsidR="00815E93" w:rsidRPr="00275E1F" w:rsidRDefault="00275E1F" w:rsidP="00275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E1F">
              <w:rPr>
                <w:rFonts w:cstheme="minorHAnsi"/>
                <w:b/>
                <w:sz w:val="24"/>
                <w:szCs w:val="24"/>
              </w:rPr>
              <w:t>Задание</w:t>
            </w:r>
          </w:p>
        </w:tc>
      </w:tr>
      <w:tr w:rsidR="00275E1F" w:rsidRPr="00AD2560" w:rsidTr="00275E1F">
        <w:tc>
          <w:tcPr>
            <w:tcW w:w="0" w:type="auto"/>
            <w:vAlign w:val="center"/>
          </w:tcPr>
          <w:p w:rsidR="0030071E" w:rsidRPr="0030071E" w:rsidRDefault="0030071E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>24</w:t>
            </w:r>
            <w:r w:rsidRPr="0030071E">
              <w:rPr>
                <w:rFonts w:cstheme="minorHAnsi"/>
                <w:sz w:val="24"/>
                <w:szCs w:val="24"/>
                <w:lang w:val="en-US"/>
              </w:rPr>
              <w:t>.11</w:t>
            </w:r>
          </w:p>
        </w:tc>
        <w:tc>
          <w:tcPr>
            <w:tcW w:w="0" w:type="auto"/>
            <w:vAlign w:val="center"/>
          </w:tcPr>
          <w:p w:rsidR="0030071E" w:rsidRPr="0030071E" w:rsidRDefault="0030071E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30071E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30071E" w:rsidRPr="00815E93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Повторить 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="00815E93" w:rsidRPr="00815E93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2975A5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ande</w:t>
            </w:r>
            <w:proofErr w:type="spellEnd"/>
            <w:r w:rsidR="002975A5">
              <w:rPr>
                <w:rFonts w:cstheme="minorHAnsi"/>
                <w:sz w:val="24"/>
                <w:szCs w:val="24"/>
              </w:rPr>
              <w:t xml:space="preserve"> </w:t>
            </w:r>
            <w:r w:rsidR="00815E93">
              <w:rPr>
                <w:rFonts w:cstheme="minorHAnsi"/>
                <w:sz w:val="24"/>
                <w:szCs w:val="24"/>
              </w:rPr>
              <w:t xml:space="preserve">и 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="00815E93" w:rsidRPr="00815E93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815E93">
              <w:rPr>
                <w:rFonts w:cstheme="minorHAnsi"/>
                <w:sz w:val="24"/>
                <w:szCs w:val="24"/>
                <w:lang w:val="en-US"/>
              </w:rPr>
              <w:t>tandejete</w:t>
            </w:r>
            <w:proofErr w:type="spellEnd"/>
            <w:r w:rsidR="00815E93">
              <w:rPr>
                <w:rFonts w:cstheme="minorHAnsi"/>
                <w:sz w:val="24"/>
                <w:szCs w:val="24"/>
              </w:rPr>
              <w:t xml:space="preserve">из 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="00815E93">
              <w:rPr>
                <w:rFonts w:cstheme="minorHAnsi"/>
                <w:sz w:val="24"/>
                <w:szCs w:val="24"/>
              </w:rPr>
              <w:t>позиции</w:t>
            </w:r>
          </w:p>
        </w:tc>
      </w:tr>
      <w:tr w:rsidR="00275E1F" w:rsidRPr="00AD2560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Историко-бытовой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 танец «Дружба»</w:t>
            </w:r>
          </w:p>
        </w:tc>
      </w:tr>
      <w:tr w:rsidR="00275E1F" w:rsidRPr="00AD2560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24.11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Повторить прыжки из </w:t>
            </w:r>
            <w:r>
              <w:rPr>
                <w:rFonts w:cstheme="minorHAnsi"/>
                <w:sz w:val="24"/>
                <w:szCs w:val="24"/>
                <w:lang w:val="en-US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в </w:t>
            </w:r>
            <w:r>
              <w:rPr>
                <w:rFonts w:cstheme="minorHAnsi"/>
                <w:sz w:val="24"/>
                <w:szCs w:val="24"/>
                <w:lang w:val="en-US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позицию: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pasassamble</w:t>
            </w:r>
            <w:proofErr w:type="spellEnd"/>
          </w:p>
        </w:tc>
      </w:tr>
      <w:tr w:rsidR="00275E1F" w:rsidRPr="002975A5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25.11</w:t>
            </w:r>
          </w:p>
        </w:tc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pas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fonde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, pas frappe</w:t>
            </w:r>
            <w:r w:rsidRPr="00AD2560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прыжки</w:t>
            </w:r>
          </w:p>
        </w:tc>
      </w:tr>
      <w:tr w:rsidR="00275E1F" w:rsidRPr="00AD2560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Историко-бытовой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815E93">
              <w:rPr>
                <w:rFonts w:cstheme="minorHAnsi"/>
                <w:sz w:val="24"/>
                <w:szCs w:val="24"/>
              </w:rPr>
              <w:t xml:space="preserve"> танец «Физкультура»</w:t>
            </w:r>
          </w:p>
        </w:tc>
      </w:tr>
      <w:tr w:rsidR="00275E1F" w:rsidRPr="00AD2560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25.11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815E93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815E93">
              <w:rPr>
                <w:rFonts w:cstheme="minorHAnsi"/>
                <w:sz w:val="24"/>
                <w:szCs w:val="24"/>
              </w:rPr>
              <w:t xml:space="preserve"> туры из 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="00815E93">
              <w:rPr>
                <w:rFonts w:cstheme="minorHAnsi"/>
                <w:sz w:val="24"/>
                <w:szCs w:val="24"/>
              </w:rPr>
              <w:t>позиции с правой и с левой ноги</w:t>
            </w:r>
          </w:p>
        </w:tc>
      </w:tr>
      <w:tr w:rsidR="00275E1F" w:rsidRPr="00ED261A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26.11</w:t>
            </w:r>
          </w:p>
        </w:tc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54" w:type="dxa"/>
          </w:tcPr>
          <w:p w:rsidR="00AD2560" w:rsidRPr="00ED261A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="00815E93" w:rsidRPr="00ED261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ED261A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ande</w:t>
            </w:r>
            <w:proofErr w:type="spellEnd"/>
            <w:r w:rsidR="00815E93" w:rsidRPr="00ED261A">
              <w:rPr>
                <w:rFonts w:cstheme="minorHAnsi"/>
                <w:sz w:val="24"/>
                <w:szCs w:val="24"/>
              </w:rPr>
              <w:t>,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="00815E93" w:rsidRPr="00ED261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815E93">
              <w:rPr>
                <w:rFonts w:cstheme="minorHAnsi"/>
                <w:sz w:val="24"/>
                <w:szCs w:val="24"/>
                <w:lang w:val="en-US"/>
              </w:rPr>
              <w:t>tandejete</w:t>
            </w:r>
            <w:proofErr w:type="spellEnd"/>
            <w:r w:rsidR="00815E93">
              <w:rPr>
                <w:rFonts w:cstheme="minorHAnsi"/>
                <w:sz w:val="24"/>
                <w:szCs w:val="24"/>
              </w:rPr>
              <w:t>с</w:t>
            </w:r>
            <w:r w:rsidR="00815E93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="00ED261A" w:rsidRPr="00ED261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ED261A">
              <w:rPr>
                <w:rFonts w:cstheme="minorHAnsi"/>
                <w:sz w:val="24"/>
                <w:szCs w:val="24"/>
                <w:lang w:val="en-US"/>
              </w:rPr>
              <w:t>pli</w:t>
            </w:r>
            <w:r w:rsidR="00ED261A" w:rsidRPr="00ED261A">
              <w:rPr>
                <w:rFonts w:cstheme="minorHAnsi"/>
                <w:sz w:val="24"/>
                <w:szCs w:val="24"/>
              </w:rPr>
              <w:t>é</w:t>
            </w:r>
            <w:proofErr w:type="spellEnd"/>
            <w:r w:rsidR="00ED261A" w:rsidRPr="00ED261A">
              <w:rPr>
                <w:rFonts w:cstheme="minorHAnsi"/>
                <w:sz w:val="24"/>
                <w:szCs w:val="24"/>
              </w:rPr>
              <w:t xml:space="preserve"> </w:t>
            </w:r>
            <w:r w:rsidR="00ED261A">
              <w:rPr>
                <w:rFonts w:cstheme="minorHAnsi"/>
                <w:sz w:val="24"/>
                <w:szCs w:val="24"/>
              </w:rPr>
              <w:t>переменный ход: №1, №2</w:t>
            </w:r>
          </w:p>
        </w:tc>
      </w:tr>
      <w:tr w:rsidR="00275E1F" w:rsidRPr="00AD2560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26.11</w:t>
            </w:r>
          </w:p>
        </w:tc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ED261A">
              <w:rPr>
                <w:rFonts w:cstheme="minorHAnsi"/>
                <w:sz w:val="24"/>
                <w:szCs w:val="24"/>
              </w:rPr>
              <w:t xml:space="preserve"> русские дроби: №1 - №4</w:t>
            </w:r>
          </w:p>
        </w:tc>
      </w:tr>
      <w:tr w:rsidR="00275E1F" w:rsidRPr="00AD2560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27.11</w:t>
            </w:r>
          </w:p>
        </w:tc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ED261A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proofErr w:type="spellStart"/>
            <w:r w:rsidR="00ED261A">
              <w:rPr>
                <w:rFonts w:cstheme="minorHAnsi"/>
                <w:sz w:val="24"/>
                <w:szCs w:val="24"/>
                <w:lang w:val="en-US"/>
              </w:rPr>
              <w:t>sotte</w:t>
            </w:r>
            <w:proofErr w:type="spellEnd"/>
            <w:r w:rsidR="00ED261A">
              <w:rPr>
                <w:rFonts w:cstheme="minorHAnsi"/>
                <w:sz w:val="24"/>
                <w:szCs w:val="24"/>
              </w:rPr>
              <w:t xml:space="preserve">по </w:t>
            </w:r>
            <w:r w:rsidR="00ED261A">
              <w:rPr>
                <w:rFonts w:cstheme="minorHAnsi"/>
                <w:sz w:val="24"/>
                <w:szCs w:val="24"/>
                <w:lang w:val="en-US"/>
              </w:rPr>
              <w:t>I</w:t>
            </w:r>
            <w:r w:rsidR="00ED261A" w:rsidRPr="00ED261A">
              <w:rPr>
                <w:rFonts w:cstheme="minorHAnsi"/>
                <w:sz w:val="24"/>
                <w:szCs w:val="24"/>
              </w:rPr>
              <w:t xml:space="preserve">, </w:t>
            </w:r>
            <w:r w:rsidR="00ED261A">
              <w:rPr>
                <w:rFonts w:cstheme="minorHAnsi"/>
                <w:sz w:val="24"/>
                <w:szCs w:val="24"/>
                <w:lang w:val="en-US"/>
              </w:rPr>
              <w:t>I</w:t>
            </w:r>
            <w:r w:rsidR="00ED261A" w:rsidRPr="00ED261A">
              <w:rPr>
                <w:rFonts w:cstheme="minorHAnsi"/>
                <w:sz w:val="24"/>
                <w:szCs w:val="24"/>
              </w:rPr>
              <w:t xml:space="preserve">, </w:t>
            </w:r>
            <w:r w:rsidR="00ED261A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="00ED261A">
              <w:rPr>
                <w:rFonts w:cstheme="minorHAnsi"/>
                <w:sz w:val="24"/>
                <w:szCs w:val="24"/>
              </w:rPr>
              <w:t>позиции</w:t>
            </w:r>
          </w:p>
        </w:tc>
      </w:tr>
      <w:tr w:rsidR="00275E1F" w:rsidRPr="002975A5" w:rsidTr="00275E1F"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27.11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ED261A" w:rsidRDefault="00AD2560" w:rsidP="00275E1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ED261A">
              <w:rPr>
                <w:rFonts w:cstheme="minorHAnsi"/>
                <w:sz w:val="24"/>
                <w:szCs w:val="24"/>
              </w:rPr>
              <w:t>прыжки</w:t>
            </w:r>
            <w:r w:rsidR="00ED261A">
              <w:rPr>
                <w:rFonts w:cstheme="minorHAnsi"/>
                <w:sz w:val="24"/>
                <w:szCs w:val="24"/>
                <w:lang w:val="en-US"/>
              </w:rPr>
              <w:t xml:space="preserve"> pas </w:t>
            </w:r>
            <w:proofErr w:type="spellStart"/>
            <w:r w:rsidR="00ED261A">
              <w:rPr>
                <w:rFonts w:cstheme="minorHAnsi"/>
                <w:sz w:val="24"/>
                <w:szCs w:val="24"/>
                <w:lang w:val="en-US"/>
              </w:rPr>
              <w:t>assamble</w:t>
            </w:r>
            <w:proofErr w:type="spellEnd"/>
            <w:r w:rsidR="00ED261A">
              <w:rPr>
                <w:rFonts w:cstheme="minorHAnsi"/>
                <w:sz w:val="24"/>
                <w:szCs w:val="24"/>
                <w:lang w:val="en-US"/>
              </w:rPr>
              <w:t xml:space="preserve">, pas </w:t>
            </w:r>
            <w:proofErr w:type="spellStart"/>
            <w:r w:rsidR="00ED261A">
              <w:rPr>
                <w:rFonts w:cstheme="minorHAnsi"/>
                <w:sz w:val="24"/>
                <w:szCs w:val="24"/>
                <w:lang w:val="en-US"/>
              </w:rPr>
              <w:t>jete</w:t>
            </w:r>
            <w:proofErr w:type="spellEnd"/>
            <w:r w:rsidR="00ED261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D261A">
              <w:rPr>
                <w:rFonts w:cstheme="minorHAnsi"/>
                <w:sz w:val="24"/>
                <w:szCs w:val="24"/>
                <w:lang w:val="en-US"/>
              </w:rPr>
              <w:t>anlersotte</w:t>
            </w:r>
            <w:proofErr w:type="spellEnd"/>
          </w:p>
        </w:tc>
      </w:tr>
      <w:tr w:rsidR="00275E1F" w:rsidRPr="00ED261A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Историко-бытовой танец</w:t>
            </w:r>
          </w:p>
        </w:tc>
        <w:tc>
          <w:tcPr>
            <w:tcW w:w="5754" w:type="dxa"/>
          </w:tcPr>
          <w:p w:rsidR="00AD2560" w:rsidRPr="00ED261A" w:rsidRDefault="00AD2560" w:rsidP="00275E1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Повторить</w:t>
            </w:r>
            <w:r w:rsidR="00ED261A">
              <w:rPr>
                <w:rFonts w:cstheme="minorHAnsi"/>
                <w:sz w:val="24"/>
                <w:szCs w:val="24"/>
              </w:rPr>
              <w:t>комбинации</w:t>
            </w:r>
            <w:r w:rsidR="00ED261A">
              <w:rPr>
                <w:rFonts w:cstheme="minorHAnsi"/>
                <w:sz w:val="24"/>
                <w:szCs w:val="24"/>
                <w:lang w:val="en-US"/>
              </w:rPr>
              <w:t>pasbalansee</w:t>
            </w:r>
            <w:proofErr w:type="spellEnd"/>
            <w:r w:rsidR="00ED261A">
              <w:rPr>
                <w:rFonts w:cstheme="minorHAnsi"/>
                <w:sz w:val="24"/>
                <w:szCs w:val="24"/>
              </w:rPr>
              <w:t>вправо, влево, вперед, назад</w:t>
            </w:r>
          </w:p>
        </w:tc>
      </w:tr>
      <w:tr w:rsidR="00275E1F" w:rsidRPr="00ED261A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</w:t>
            </w:r>
            <w:r w:rsidR="00ED261A">
              <w:rPr>
                <w:rFonts w:cstheme="minorHAnsi"/>
                <w:sz w:val="24"/>
                <w:szCs w:val="24"/>
              </w:rPr>
              <w:t xml:space="preserve"> дробь в русском характере; переменные ходы №3, №4</w:t>
            </w:r>
          </w:p>
        </w:tc>
      </w:tr>
      <w:tr w:rsidR="00275E1F" w:rsidRPr="00ED261A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</w:t>
            </w:r>
            <w:r w:rsidR="00ED261A">
              <w:rPr>
                <w:rFonts w:cstheme="minorHAnsi"/>
                <w:sz w:val="24"/>
                <w:szCs w:val="24"/>
              </w:rPr>
              <w:t xml:space="preserve"> русские дроби №5, №6, движения №1, №2 из татарского танца</w:t>
            </w:r>
          </w:p>
        </w:tc>
      </w:tr>
      <w:tr w:rsidR="00275E1F" w:rsidRPr="0030071E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Повторить</w:t>
            </w:r>
            <w:r w:rsidR="00ED261A">
              <w:rPr>
                <w:rFonts w:cstheme="minorHAnsi"/>
                <w:sz w:val="24"/>
                <w:szCs w:val="24"/>
              </w:rPr>
              <w:t>калмыцого</w:t>
            </w:r>
            <w:proofErr w:type="spellEnd"/>
            <w:r w:rsidR="00ED261A">
              <w:rPr>
                <w:rFonts w:cstheme="minorHAnsi"/>
                <w:sz w:val="24"/>
                <w:szCs w:val="24"/>
              </w:rPr>
              <w:t xml:space="preserve"> танца «</w:t>
            </w:r>
            <w:proofErr w:type="spellStart"/>
            <w:r w:rsidR="00ED261A">
              <w:rPr>
                <w:rFonts w:cstheme="minorHAnsi"/>
                <w:sz w:val="24"/>
                <w:szCs w:val="24"/>
              </w:rPr>
              <w:t>Чичирдык</w:t>
            </w:r>
            <w:proofErr w:type="spellEnd"/>
            <w:r w:rsidR="00ED261A">
              <w:rPr>
                <w:rFonts w:cstheme="minorHAnsi"/>
                <w:sz w:val="24"/>
                <w:szCs w:val="24"/>
              </w:rPr>
              <w:t>»: «№1, №2, №3</w:t>
            </w:r>
          </w:p>
        </w:tc>
      </w:tr>
      <w:tr w:rsidR="00275E1F" w:rsidRPr="002975A5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ED261A" w:rsidRDefault="00AD2560" w:rsidP="00275E1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ED261A">
              <w:rPr>
                <w:rFonts w:cstheme="minorHAnsi"/>
                <w:sz w:val="24"/>
                <w:szCs w:val="24"/>
                <w:lang w:val="en-US"/>
              </w:rPr>
              <w:t xml:space="preserve">pas </w:t>
            </w:r>
            <w:proofErr w:type="spellStart"/>
            <w:r w:rsidR="00ED261A">
              <w:rPr>
                <w:rFonts w:cstheme="minorHAnsi"/>
                <w:sz w:val="24"/>
                <w:szCs w:val="24"/>
                <w:lang w:val="en-US"/>
              </w:rPr>
              <w:t>fonde</w:t>
            </w:r>
            <w:proofErr w:type="spellEnd"/>
            <w:r w:rsidR="00ED261A">
              <w:rPr>
                <w:rFonts w:cstheme="minorHAnsi"/>
                <w:sz w:val="24"/>
                <w:szCs w:val="24"/>
                <w:lang w:val="en-US"/>
              </w:rPr>
              <w:t xml:space="preserve">, pas frappe </w:t>
            </w:r>
            <w:r w:rsidR="00ED261A">
              <w:rPr>
                <w:rFonts w:cstheme="minorHAnsi"/>
                <w:sz w:val="24"/>
                <w:szCs w:val="24"/>
              </w:rPr>
              <w:t>ипрыжки</w:t>
            </w:r>
          </w:p>
        </w:tc>
      </w:tr>
      <w:tr w:rsidR="00275E1F" w:rsidRPr="00ED261A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Историко-бытовой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ED261A">
              <w:rPr>
                <w:rFonts w:cstheme="minorHAnsi"/>
                <w:sz w:val="24"/>
                <w:szCs w:val="24"/>
              </w:rPr>
              <w:t xml:space="preserve"> танец «Дружба», комбинации №1, №2 из </w:t>
            </w:r>
            <w:r w:rsidR="00275E1F">
              <w:rPr>
                <w:rFonts w:cstheme="minorHAnsi"/>
                <w:sz w:val="24"/>
                <w:szCs w:val="24"/>
              </w:rPr>
              <w:t>«Вару-вару»</w:t>
            </w:r>
          </w:p>
        </w:tc>
      </w:tr>
      <w:tr w:rsidR="00275E1F" w:rsidRPr="0030071E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275E1F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275E1F">
              <w:rPr>
                <w:rFonts w:cstheme="minorHAnsi"/>
                <w:sz w:val="24"/>
                <w:szCs w:val="24"/>
                <w:lang w:val="en-US"/>
              </w:rPr>
              <w:t xml:space="preserve">pas de </w:t>
            </w:r>
            <w:proofErr w:type="spellStart"/>
            <w:r w:rsidR="00275E1F">
              <w:rPr>
                <w:rFonts w:cstheme="minorHAnsi"/>
                <w:sz w:val="24"/>
                <w:szCs w:val="24"/>
                <w:lang w:val="en-US"/>
              </w:rPr>
              <w:t>bourree</w:t>
            </w:r>
            <w:proofErr w:type="spellEnd"/>
            <w:r w:rsidR="00275E1F">
              <w:rPr>
                <w:rFonts w:cstheme="minorHAnsi"/>
                <w:sz w:val="24"/>
                <w:szCs w:val="24"/>
              </w:rPr>
              <w:t>№1, №2</w:t>
            </w:r>
          </w:p>
        </w:tc>
      </w:tr>
      <w:tr w:rsidR="00275E1F" w:rsidRPr="0030071E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275E1F">
              <w:rPr>
                <w:rFonts w:cstheme="minorHAnsi"/>
                <w:sz w:val="24"/>
                <w:szCs w:val="24"/>
              </w:rPr>
              <w:t xml:space="preserve"> прыжки на середине</w:t>
            </w:r>
          </w:p>
        </w:tc>
      </w:tr>
      <w:tr w:rsidR="00275E1F" w:rsidRPr="00275E1F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Историко-бытовой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275E1F">
              <w:rPr>
                <w:rFonts w:cstheme="minorHAnsi"/>
                <w:sz w:val="24"/>
                <w:szCs w:val="24"/>
              </w:rPr>
              <w:t xml:space="preserve"> комбинации из «</w:t>
            </w:r>
            <w:proofErr w:type="spellStart"/>
            <w:r w:rsidR="00275E1F">
              <w:rPr>
                <w:rFonts w:cstheme="minorHAnsi"/>
                <w:sz w:val="24"/>
                <w:szCs w:val="24"/>
              </w:rPr>
              <w:t>Роби-Бом</w:t>
            </w:r>
            <w:proofErr w:type="spellEnd"/>
            <w:r w:rsidR="00275E1F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275E1F" w:rsidRPr="0030071E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</w:t>
            </w:r>
            <w:r w:rsidR="00275E1F">
              <w:rPr>
                <w:rFonts w:cstheme="minorHAnsi"/>
                <w:sz w:val="24"/>
                <w:szCs w:val="24"/>
              </w:rPr>
              <w:t xml:space="preserve"> новый поклон, </w:t>
            </w:r>
            <w:proofErr w:type="spellStart"/>
            <w:r w:rsidR="00275E1F">
              <w:rPr>
                <w:rFonts w:cstheme="minorHAnsi"/>
                <w:sz w:val="24"/>
                <w:szCs w:val="24"/>
              </w:rPr>
              <w:t>антрашакатр</w:t>
            </w:r>
            <w:proofErr w:type="spellEnd"/>
          </w:p>
        </w:tc>
      </w:tr>
      <w:tr w:rsidR="00275E1F" w:rsidRPr="0030071E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</w:t>
            </w:r>
            <w:r w:rsidR="00275E1F">
              <w:rPr>
                <w:rFonts w:cstheme="minorHAnsi"/>
                <w:sz w:val="24"/>
                <w:szCs w:val="24"/>
              </w:rPr>
              <w:t xml:space="preserve"> переменные ходы</w:t>
            </w:r>
          </w:p>
        </w:tc>
      </w:tr>
      <w:tr w:rsidR="00275E1F" w:rsidRPr="00275E1F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</w:t>
            </w:r>
            <w:r w:rsidR="00275E1F">
              <w:rPr>
                <w:rFonts w:cstheme="minorHAnsi"/>
                <w:sz w:val="24"/>
                <w:szCs w:val="24"/>
              </w:rPr>
              <w:t xml:space="preserve"> комбинации из татарского танца</w:t>
            </w:r>
          </w:p>
        </w:tc>
      </w:tr>
      <w:tr w:rsidR="00275E1F" w:rsidRPr="00275E1F" w:rsidTr="00275E1F"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54" w:type="dxa"/>
          </w:tcPr>
          <w:p w:rsidR="00AD2560" w:rsidRPr="00275E1F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</w:t>
            </w:r>
            <w:r w:rsidR="00275E1F">
              <w:rPr>
                <w:rFonts w:cstheme="minorHAnsi"/>
                <w:sz w:val="24"/>
                <w:szCs w:val="24"/>
              </w:rPr>
              <w:t xml:space="preserve"> новые комбинации </w:t>
            </w:r>
            <w:r w:rsidR="00275E1F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="00275E1F" w:rsidRPr="00275E1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275E1F">
              <w:rPr>
                <w:rFonts w:cstheme="minorHAnsi"/>
                <w:sz w:val="24"/>
                <w:szCs w:val="24"/>
                <w:lang w:val="en-US"/>
              </w:rPr>
              <w:t>tende</w:t>
            </w:r>
            <w:proofErr w:type="spellEnd"/>
            <w:r w:rsidR="00275E1F" w:rsidRPr="00275E1F">
              <w:rPr>
                <w:rFonts w:cstheme="minorHAnsi"/>
                <w:sz w:val="24"/>
                <w:szCs w:val="24"/>
              </w:rPr>
              <w:t xml:space="preserve">, </w:t>
            </w:r>
            <w:r w:rsidR="00275E1F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="00275E1F" w:rsidRPr="00275E1F">
              <w:rPr>
                <w:rFonts w:cstheme="minorHAnsi"/>
                <w:sz w:val="24"/>
                <w:szCs w:val="24"/>
              </w:rPr>
              <w:t xml:space="preserve">. </w:t>
            </w:r>
            <w:r w:rsidR="00275E1F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275E1F" w:rsidRPr="00275E1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275E1F">
              <w:rPr>
                <w:rFonts w:cstheme="minorHAnsi"/>
                <w:sz w:val="24"/>
                <w:szCs w:val="24"/>
                <w:lang w:val="en-US"/>
              </w:rPr>
              <w:t>jete</w:t>
            </w:r>
            <w:proofErr w:type="spellEnd"/>
            <w:r w:rsidR="00275E1F">
              <w:rPr>
                <w:rFonts w:cstheme="minorHAnsi"/>
                <w:sz w:val="24"/>
                <w:szCs w:val="24"/>
              </w:rPr>
              <w:t>, ка</w:t>
            </w:r>
            <w:bookmarkStart w:id="0" w:name="_GoBack"/>
            <w:bookmarkEnd w:id="0"/>
            <w:r w:rsidR="00275E1F">
              <w:rPr>
                <w:rFonts w:cstheme="minorHAnsi"/>
                <w:sz w:val="24"/>
                <w:szCs w:val="24"/>
              </w:rPr>
              <w:t>блучное</w:t>
            </w:r>
          </w:p>
        </w:tc>
      </w:tr>
      <w:tr w:rsidR="00275E1F" w:rsidRPr="00275E1F" w:rsidTr="00275E1F">
        <w:tc>
          <w:tcPr>
            <w:tcW w:w="0" w:type="auto"/>
            <w:vAlign w:val="center"/>
          </w:tcPr>
          <w:p w:rsidR="00AD2560" w:rsidRPr="00275E1F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5E1F">
              <w:rPr>
                <w:rFonts w:cstheme="minorHAnsi"/>
                <w:sz w:val="24"/>
                <w:szCs w:val="24"/>
              </w:rPr>
              <w:t>04.12</w:t>
            </w:r>
          </w:p>
        </w:tc>
        <w:tc>
          <w:tcPr>
            <w:tcW w:w="0" w:type="auto"/>
            <w:vAlign w:val="center"/>
          </w:tcPr>
          <w:p w:rsidR="00AD2560" w:rsidRPr="00275E1F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275E1F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275E1F">
              <w:rPr>
                <w:rFonts w:cstheme="minorHAnsi"/>
                <w:sz w:val="24"/>
                <w:szCs w:val="24"/>
              </w:rPr>
              <w:t xml:space="preserve"> прыжки, вертушки</w:t>
            </w:r>
          </w:p>
        </w:tc>
      </w:tr>
      <w:tr w:rsidR="00275E1F" w:rsidRPr="00275E1F" w:rsidTr="00275E1F">
        <w:tc>
          <w:tcPr>
            <w:tcW w:w="0" w:type="auto"/>
            <w:vAlign w:val="center"/>
          </w:tcPr>
          <w:p w:rsidR="00AD2560" w:rsidRPr="00275E1F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5E1F">
              <w:rPr>
                <w:rFonts w:cstheme="minorHAnsi"/>
                <w:sz w:val="24"/>
                <w:szCs w:val="24"/>
              </w:rPr>
              <w:t>04.12</w:t>
            </w:r>
          </w:p>
        </w:tc>
        <w:tc>
          <w:tcPr>
            <w:tcW w:w="0" w:type="auto"/>
            <w:vAlign w:val="center"/>
          </w:tcPr>
          <w:p w:rsidR="00AD2560" w:rsidRPr="00275E1F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275E1F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275E1F">
              <w:rPr>
                <w:rFonts w:cstheme="minorHAnsi"/>
                <w:sz w:val="24"/>
                <w:szCs w:val="24"/>
              </w:rPr>
              <w:t xml:space="preserve"> прыжки, пируэты</w:t>
            </w:r>
          </w:p>
        </w:tc>
      </w:tr>
      <w:tr w:rsidR="00275E1F" w:rsidRPr="0030071E" w:rsidTr="00275E1F">
        <w:tc>
          <w:tcPr>
            <w:tcW w:w="0" w:type="auto"/>
            <w:vAlign w:val="center"/>
          </w:tcPr>
          <w:p w:rsidR="00AD2560" w:rsidRPr="00275E1F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5E1F">
              <w:rPr>
                <w:rFonts w:cstheme="minorHAnsi"/>
                <w:sz w:val="24"/>
                <w:szCs w:val="24"/>
              </w:rPr>
              <w:t>04.12</w:t>
            </w:r>
          </w:p>
        </w:tc>
        <w:tc>
          <w:tcPr>
            <w:tcW w:w="0" w:type="auto"/>
            <w:vAlign w:val="center"/>
          </w:tcPr>
          <w:p w:rsidR="00AD2560" w:rsidRPr="00275E1F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Историко-бытовой танец</w:t>
            </w:r>
          </w:p>
        </w:tc>
        <w:tc>
          <w:tcPr>
            <w:tcW w:w="5754" w:type="dxa"/>
          </w:tcPr>
          <w:p w:rsidR="00AD2560" w:rsidRPr="00AD2560" w:rsidRDefault="00AD256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</w:t>
            </w:r>
            <w:r w:rsidR="00275E1F">
              <w:rPr>
                <w:rFonts w:cstheme="minorHAnsi"/>
                <w:sz w:val="24"/>
                <w:szCs w:val="24"/>
              </w:rPr>
              <w:t xml:space="preserve"> фигурный вальс</w:t>
            </w:r>
          </w:p>
        </w:tc>
      </w:tr>
    </w:tbl>
    <w:p w:rsidR="0030071E" w:rsidRPr="0030071E" w:rsidRDefault="0030071E" w:rsidP="0030071E">
      <w:pPr>
        <w:spacing w:after="0"/>
        <w:rPr>
          <w:lang w:val="en-US"/>
        </w:rPr>
      </w:pPr>
    </w:p>
    <w:sectPr w:rsidR="0030071E" w:rsidRPr="0030071E" w:rsidSect="00300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071E"/>
    <w:rsid w:val="00275E1F"/>
    <w:rsid w:val="002975A5"/>
    <w:rsid w:val="0030071E"/>
    <w:rsid w:val="00815E93"/>
    <w:rsid w:val="00886BFA"/>
    <w:rsid w:val="00904433"/>
    <w:rsid w:val="009871E8"/>
    <w:rsid w:val="00AD2560"/>
    <w:rsid w:val="00ED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FA"/>
  </w:style>
  <w:style w:type="paragraph" w:styleId="1">
    <w:name w:val="heading 1"/>
    <w:basedOn w:val="a"/>
    <w:next w:val="a"/>
    <w:link w:val="10"/>
    <w:uiPriority w:val="9"/>
    <w:qFormat/>
    <w:rsid w:val="00886BF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BF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BF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BF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BF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BF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BF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BF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BF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F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6BF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BF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6BF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86BFA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6BFA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86BFA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86BFA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86BFA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886BF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886BF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86BF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86BF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886BF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886BFA"/>
    <w:rPr>
      <w:b/>
      <w:color w:val="C0504D" w:themeColor="accent2"/>
    </w:rPr>
  </w:style>
  <w:style w:type="character" w:styleId="a9">
    <w:name w:val="Emphasis"/>
    <w:uiPriority w:val="20"/>
    <w:qFormat/>
    <w:rsid w:val="00886BF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886BF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86BFA"/>
  </w:style>
  <w:style w:type="paragraph" w:styleId="ac">
    <w:name w:val="List Paragraph"/>
    <w:basedOn w:val="a"/>
    <w:uiPriority w:val="34"/>
    <w:qFormat/>
    <w:rsid w:val="00886B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6BFA"/>
    <w:rPr>
      <w:i/>
    </w:rPr>
  </w:style>
  <w:style w:type="character" w:customStyle="1" w:styleId="22">
    <w:name w:val="Цитата 2 Знак"/>
    <w:basedOn w:val="a0"/>
    <w:link w:val="21"/>
    <w:uiPriority w:val="29"/>
    <w:rsid w:val="00886BF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886BF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886BFA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886BFA"/>
    <w:rPr>
      <w:i/>
    </w:rPr>
  </w:style>
  <w:style w:type="character" w:styleId="af0">
    <w:name w:val="Intense Emphasis"/>
    <w:uiPriority w:val="21"/>
    <w:qFormat/>
    <w:rsid w:val="00886BFA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886BFA"/>
    <w:rPr>
      <w:b/>
    </w:rPr>
  </w:style>
  <w:style w:type="character" w:styleId="af2">
    <w:name w:val="Intense Reference"/>
    <w:uiPriority w:val="32"/>
    <w:qFormat/>
    <w:rsid w:val="00886BF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886BF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886BFA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30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FA"/>
  </w:style>
  <w:style w:type="paragraph" w:styleId="1">
    <w:name w:val="heading 1"/>
    <w:basedOn w:val="a"/>
    <w:next w:val="a"/>
    <w:link w:val="10"/>
    <w:uiPriority w:val="9"/>
    <w:qFormat/>
    <w:rsid w:val="00886BF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BF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BF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BF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BF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BF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BF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BF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BF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F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6BF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BF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6BF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86BFA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6BFA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86BFA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86BFA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86BFA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886BF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886BF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86BF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86BF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886BF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886BFA"/>
    <w:rPr>
      <w:b/>
      <w:color w:val="C0504D" w:themeColor="accent2"/>
    </w:rPr>
  </w:style>
  <w:style w:type="character" w:styleId="a9">
    <w:name w:val="Emphasis"/>
    <w:uiPriority w:val="20"/>
    <w:qFormat/>
    <w:rsid w:val="00886BF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886BF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86BFA"/>
  </w:style>
  <w:style w:type="paragraph" w:styleId="ac">
    <w:name w:val="List Paragraph"/>
    <w:basedOn w:val="a"/>
    <w:uiPriority w:val="34"/>
    <w:qFormat/>
    <w:rsid w:val="00886B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6BFA"/>
    <w:rPr>
      <w:i/>
    </w:rPr>
  </w:style>
  <w:style w:type="character" w:customStyle="1" w:styleId="22">
    <w:name w:val="Цитата 2 Знак"/>
    <w:basedOn w:val="a0"/>
    <w:link w:val="21"/>
    <w:uiPriority w:val="29"/>
    <w:rsid w:val="00886BF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886BF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886BFA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886BFA"/>
    <w:rPr>
      <w:i/>
    </w:rPr>
  </w:style>
  <w:style w:type="character" w:styleId="af0">
    <w:name w:val="Intense Emphasis"/>
    <w:uiPriority w:val="21"/>
    <w:qFormat/>
    <w:rsid w:val="00886BFA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886BFA"/>
    <w:rPr>
      <w:b/>
    </w:rPr>
  </w:style>
  <w:style w:type="character" w:styleId="af2">
    <w:name w:val="Intense Reference"/>
    <w:uiPriority w:val="32"/>
    <w:qFormat/>
    <w:rsid w:val="00886BF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886BF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886BFA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30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HIBAS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Art School</cp:lastModifiedBy>
  <cp:revision>3</cp:revision>
  <dcterms:created xsi:type="dcterms:W3CDTF">2020-11-25T05:44:00Z</dcterms:created>
  <dcterms:modified xsi:type="dcterms:W3CDTF">2020-11-25T05:44:00Z</dcterms:modified>
</cp:coreProperties>
</file>